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01"/>
        <w:gridCol w:w="854"/>
        <w:gridCol w:w="6"/>
        <w:gridCol w:w="702"/>
        <w:gridCol w:w="983"/>
        <w:gridCol w:w="9"/>
        <w:gridCol w:w="1417"/>
        <w:gridCol w:w="149"/>
        <w:gridCol w:w="1273"/>
        <w:gridCol w:w="286"/>
        <w:gridCol w:w="479"/>
        <w:gridCol w:w="369"/>
        <w:gridCol w:w="995"/>
        <w:gridCol w:w="8"/>
        <w:gridCol w:w="273"/>
        <w:gridCol w:w="1562"/>
      </w:tblGrid>
      <w:tr w:rsidR="00745FBA" w14:paraId="2A7657AA" w14:textId="77777777">
        <w:trPr>
          <w:cantSplit/>
          <w:trHeight w:val="185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2A7657A7" w14:textId="77777777" w:rsidR="00745FBA" w:rsidRDefault="008762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To be filled in by the Field of Study Committee</w:t>
            </w:r>
          </w:p>
        </w:tc>
        <w:tc>
          <w:tcPr>
            <w:tcW w:w="6859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57A8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Module (course block) name: : </w:t>
            </w:r>
            <w:r>
              <w:rPr>
                <w:rFonts w:ascii="Times New Roman" w:hAnsi="Times New Roman"/>
                <w:b/>
                <w:lang w:val="en-US"/>
              </w:rPr>
              <w:t>ELECTIVE COURSE</w:t>
            </w:r>
          </w:p>
        </w:tc>
        <w:tc>
          <w:tcPr>
            <w:tcW w:w="320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A7657A9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Module code: E</w:t>
            </w:r>
          </w:p>
        </w:tc>
      </w:tr>
      <w:tr w:rsidR="00745FBA" w14:paraId="2A7657AE" w14:textId="77777777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AB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57AC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Course name:  </w:t>
            </w:r>
            <w:r>
              <w:rPr>
                <w:rFonts w:ascii="Times New Roman" w:hAnsi="Times New Roman"/>
                <w:b/>
              </w:rPr>
              <w:t>CORPORATE FINANCE</w:t>
            </w:r>
          </w:p>
        </w:tc>
        <w:tc>
          <w:tcPr>
            <w:tcW w:w="3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A7657AD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Course code: 41.1.</w:t>
            </w:r>
          </w:p>
        </w:tc>
      </w:tr>
      <w:tr w:rsidR="00745FBA" w:rsidRPr="006B037F" w14:paraId="2A7657B1" w14:textId="77777777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AF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7657B0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Organisational Unit conducting the course/module:</w:t>
            </w:r>
            <w:r>
              <w:rPr>
                <w:rFonts w:ascii="Times New Roman" w:hAnsi="Times New Roman"/>
                <w:b/>
                <w:lang w:val="en-GB"/>
              </w:rPr>
              <w:t xml:space="preserve"> INSTITUTE OF ECONOMICS</w:t>
            </w:r>
          </w:p>
        </w:tc>
      </w:tr>
      <w:tr w:rsidR="00745FBA" w14:paraId="2A7657B4" w14:textId="77777777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B2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7657B3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Field of study:</w:t>
            </w:r>
            <w:r>
              <w:rPr>
                <w:rFonts w:ascii="Times New Roman" w:hAnsi="Times New Roman"/>
                <w:b/>
                <w:lang w:val="en-GB"/>
              </w:rPr>
              <w:t xml:space="preserve"> ECONOMY</w:t>
            </w:r>
          </w:p>
        </w:tc>
      </w:tr>
      <w:tr w:rsidR="00745FBA" w14:paraId="2A7657B9" w14:textId="77777777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B5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57B6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Mode of study: </w:t>
            </w:r>
            <w:r>
              <w:rPr>
                <w:rFonts w:ascii="Times New Roman" w:hAnsi="Times New Roman"/>
                <w:b/>
                <w:lang w:val="en-GB"/>
              </w:rPr>
              <w:t>FULL - TIME</w:t>
            </w:r>
          </w:p>
        </w:tc>
        <w:tc>
          <w:tcPr>
            <w:tcW w:w="2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57B7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Study profile: </w:t>
            </w:r>
            <w:r>
              <w:rPr>
                <w:rFonts w:ascii="Times New Roman" w:hAnsi="Times New Roman"/>
                <w:b/>
                <w:lang w:val="en-GB"/>
              </w:rPr>
              <w:t>PRACTICAL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7657B8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Mode of study:</w:t>
            </w:r>
            <w:r>
              <w:rPr>
                <w:rFonts w:ascii="Times New Roman" w:hAnsi="Times New Roman"/>
                <w:b/>
                <w:lang w:val="en-GB"/>
              </w:rPr>
              <w:t xml:space="preserve"> EM</w:t>
            </w:r>
          </w:p>
        </w:tc>
      </w:tr>
      <w:tr w:rsidR="00745FBA" w14:paraId="2A7657C1" w14:textId="77777777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BA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57BB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Year / semester: </w:t>
            </w:r>
          </w:p>
          <w:p w14:paraId="2A7657BC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WINTER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57BD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Course/module status:</w:t>
            </w:r>
          </w:p>
          <w:p w14:paraId="2A7657BE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</w:rPr>
              <w:t>OPTIONAL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7657BF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Course/module language:</w:t>
            </w:r>
          </w:p>
          <w:p w14:paraId="2A7657C0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ENGLISH</w:t>
            </w:r>
          </w:p>
        </w:tc>
      </w:tr>
      <w:tr w:rsidR="00745FBA" w14:paraId="2A7657CA" w14:textId="77777777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C2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57C3" w14:textId="77777777" w:rsidR="00745FBA" w:rsidRDefault="00876201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Form of tuition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C4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C5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class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C6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laboratory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C7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C8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seminar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7C9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(please, specify)</w:t>
            </w:r>
          </w:p>
        </w:tc>
      </w:tr>
      <w:tr w:rsidR="00745FBA" w14:paraId="2A7657D3" w14:textId="77777777">
        <w:trPr>
          <w:cantSplit/>
          <w:trHeight w:val="406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CB" w14:textId="77777777" w:rsidR="00745FBA" w:rsidRDefault="00745FB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657CC" w14:textId="77777777" w:rsidR="00745FBA" w:rsidRDefault="00876201">
            <w:pPr>
              <w:spacing w:before="120" w:after="12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Course load (hrs)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CD" w14:textId="77777777" w:rsidR="00745FBA" w:rsidRDefault="00745FBA">
            <w:pPr>
              <w:pStyle w:val="Bezodstpw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CE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CF" w14:textId="77777777" w:rsidR="00745FBA" w:rsidRDefault="00745FB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D0" w14:textId="77777777" w:rsidR="00745FBA" w:rsidRDefault="00745FB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D1" w14:textId="77777777" w:rsidR="00745FBA" w:rsidRDefault="00745FB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D2" w14:textId="77777777" w:rsidR="00745FBA" w:rsidRDefault="00745FB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745FBA" w:rsidRPr="006B037F" w14:paraId="2A7657D6" w14:textId="77777777">
        <w:trPr>
          <w:trHeight w:val="316"/>
        </w:trPr>
        <w:tc>
          <w:tcPr>
            <w:tcW w:w="396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D4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Module/course coordinator</w:t>
            </w:r>
          </w:p>
        </w:tc>
        <w:tc>
          <w:tcPr>
            <w:tcW w:w="68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D5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Ph.D. </w:t>
            </w:r>
            <w:proofErr w:type="spellStart"/>
            <w:r>
              <w:rPr>
                <w:rFonts w:ascii="Times New Roman" w:hAnsi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Artur </w:t>
            </w:r>
            <w:proofErr w:type="spellStart"/>
            <w:r>
              <w:rPr>
                <w:rFonts w:ascii="Times New Roman" w:hAnsi="Times New Roman"/>
                <w:lang w:val="en-US"/>
              </w:rPr>
              <w:t>Laszuk</w:t>
            </w:r>
            <w:proofErr w:type="spellEnd"/>
          </w:p>
        </w:tc>
      </w:tr>
      <w:tr w:rsidR="00745FBA" w:rsidRPr="006B037F" w14:paraId="2A7657D9" w14:textId="77777777">
        <w:trPr>
          <w:trHeight w:val="271"/>
        </w:trPr>
        <w:tc>
          <w:tcPr>
            <w:tcW w:w="396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D7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Lecturer</w:t>
            </w:r>
          </w:p>
        </w:tc>
        <w:tc>
          <w:tcPr>
            <w:tcW w:w="681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657D8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Ph.D. </w:t>
            </w:r>
            <w:proofErr w:type="spellStart"/>
            <w:r>
              <w:rPr>
                <w:rFonts w:ascii="Times New Roman" w:hAnsi="Times New Roman"/>
                <w:lang w:val="en-US"/>
              </w:rPr>
              <w:t>eng.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Artur </w:t>
            </w:r>
            <w:proofErr w:type="spellStart"/>
            <w:r>
              <w:rPr>
                <w:rFonts w:ascii="Times New Roman" w:hAnsi="Times New Roman"/>
                <w:lang w:val="en-US"/>
              </w:rPr>
              <w:t>Laszuk</w:t>
            </w:r>
            <w:proofErr w:type="spellEnd"/>
          </w:p>
        </w:tc>
      </w:tr>
      <w:tr w:rsidR="00745FBA" w:rsidRPr="006B037F" w14:paraId="2A7657DC" w14:textId="77777777">
        <w:tc>
          <w:tcPr>
            <w:tcW w:w="396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7DA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Course/module objectives</w:t>
            </w:r>
          </w:p>
        </w:tc>
        <w:tc>
          <w:tcPr>
            <w:tcW w:w="68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DB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The goal of this course is to develop the analytical skills for </w:t>
            </w:r>
            <w:proofErr w:type="spellStart"/>
            <w:r>
              <w:rPr>
                <w:rFonts w:ascii="Times New Roman" w:hAnsi="Times New Roman"/>
                <w:lang w:val="en-US"/>
              </w:rPr>
              <w:t>analysing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major financial  problems of company and for making corporate investment with regards to financial decisions and risk analysis.</w:t>
            </w:r>
          </w:p>
        </w:tc>
      </w:tr>
      <w:tr w:rsidR="00745FBA" w14:paraId="2A7657DF" w14:textId="77777777">
        <w:tc>
          <w:tcPr>
            <w:tcW w:w="396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657DD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Entry requirements</w:t>
            </w:r>
          </w:p>
        </w:tc>
        <w:tc>
          <w:tcPr>
            <w:tcW w:w="681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657DE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Fundamentals of </w:t>
            </w:r>
            <w:proofErr w:type="spellStart"/>
            <w:r>
              <w:rPr>
                <w:rFonts w:ascii="Times New Roman" w:hAnsi="Times New Roman"/>
              </w:rPr>
              <w:t>finance</w:t>
            </w:r>
            <w:proofErr w:type="spellEnd"/>
          </w:p>
        </w:tc>
      </w:tr>
      <w:tr w:rsidR="00745FBA" w14:paraId="2A7657E1" w14:textId="77777777">
        <w:trPr>
          <w:cantSplit/>
          <w:trHeight w:val="619"/>
        </w:trPr>
        <w:tc>
          <w:tcPr>
            <w:tcW w:w="10774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A7657E0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LEARNING OUTCOMES</w:t>
            </w:r>
          </w:p>
        </w:tc>
      </w:tr>
      <w:tr w:rsidR="00745FBA" w:rsidRPr="006B037F" w14:paraId="2A7657E5" w14:textId="77777777">
        <w:trPr>
          <w:cantSplit/>
        </w:trPr>
        <w:tc>
          <w:tcPr>
            <w:tcW w:w="140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A7657E2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No.</w:t>
            </w:r>
          </w:p>
        </w:tc>
        <w:tc>
          <w:tcPr>
            <w:tcW w:w="7522" w:type="dxa"/>
            <w:gridSpan w:val="1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7657E3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Learning outcome description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7E4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Reference to the learning outcomes for Field of Study</w:t>
            </w:r>
          </w:p>
        </w:tc>
      </w:tr>
      <w:tr w:rsidR="00745FBA" w14:paraId="2A7657E7" w14:textId="77777777">
        <w:trPr>
          <w:cantSplit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E6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The student:</w:t>
            </w:r>
          </w:p>
        </w:tc>
      </w:tr>
      <w:tr w:rsidR="00745FBA" w14:paraId="2A7657EB" w14:textId="77777777">
        <w:trPr>
          <w:cantSplit/>
          <w:trHeight w:val="250"/>
        </w:trPr>
        <w:tc>
          <w:tcPr>
            <w:tcW w:w="1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E8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7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7657E9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176E5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dentifies the sources of information for financial decision problems.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EA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K1P_W07</w:t>
            </w:r>
          </w:p>
        </w:tc>
      </w:tr>
      <w:tr w:rsidR="00745FBA" w14:paraId="2A7657EF" w14:textId="77777777">
        <w:trPr>
          <w:cantSplit/>
          <w:trHeight w:val="269"/>
        </w:trPr>
        <w:tc>
          <w:tcPr>
            <w:tcW w:w="1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EC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7657ED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176E5"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  <w:lang w:val="en-US"/>
              </w:rPr>
              <w:t>alculate</w:t>
            </w:r>
            <w:r w:rsidRPr="001176E5"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  <w:lang w:val="en-US"/>
              </w:rPr>
              <w:t>, interpret and compare financial statistics, prices, returns and costs.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EE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K1P_U08</w:t>
            </w:r>
          </w:p>
        </w:tc>
      </w:tr>
      <w:tr w:rsidR="00745FBA" w14:paraId="2A7657F3" w14:textId="77777777">
        <w:trPr>
          <w:cantSplit/>
        </w:trPr>
        <w:tc>
          <w:tcPr>
            <w:tcW w:w="14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7F0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7657F1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176E5">
              <w:rPr>
                <w:rFonts w:ascii="Times New Roman" w:hAnsi="Times New Roman"/>
                <w:lang w:val="en-US"/>
              </w:rPr>
              <w:t>Creates</w:t>
            </w:r>
            <w:r>
              <w:rPr>
                <w:rFonts w:ascii="Times New Roman" w:hAnsi="Times New Roman"/>
                <w:lang w:val="en-US"/>
              </w:rPr>
              <w:t xml:space="preserve"> and present solutions for financial decision problems.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7F2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K1P_K03</w:t>
            </w:r>
          </w:p>
        </w:tc>
      </w:tr>
      <w:tr w:rsidR="00745FBA" w14:paraId="2A7657F5" w14:textId="77777777">
        <w:trPr>
          <w:trHeight w:val="540"/>
        </w:trPr>
        <w:tc>
          <w:tcPr>
            <w:tcW w:w="10774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7657F4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COURSE CONTENT</w:t>
            </w:r>
          </w:p>
        </w:tc>
      </w:tr>
      <w:tr w:rsidR="00745FBA" w14:paraId="2A7657F7" w14:textId="77777777">
        <w:tc>
          <w:tcPr>
            <w:tcW w:w="10774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FFFFFF"/>
          </w:tcPr>
          <w:p w14:paraId="2A7657F6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Classes</w:t>
            </w:r>
          </w:p>
        </w:tc>
      </w:tr>
      <w:tr w:rsidR="00745FBA" w:rsidRPr="006B037F" w14:paraId="2A7657F9" w14:textId="77777777">
        <w:trPr>
          <w:trHeight w:val="215"/>
        </w:trPr>
        <w:tc>
          <w:tcPr>
            <w:tcW w:w="10774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7657F8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US"/>
              </w:rPr>
              <w:t>The concept of present value. I</w:t>
            </w:r>
            <w:proofErr w:type="spellStart"/>
            <w:r>
              <w:rPr>
                <w:rFonts w:ascii="Times New Roman" w:hAnsi="Times New Roman"/>
                <w:lang w:val="en-GB"/>
              </w:rPr>
              <w:t>nterest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rates and the time value of money</w:t>
            </w:r>
            <w:r>
              <w:rPr>
                <w:rFonts w:ascii="Times New Roman" w:hAnsi="Times New Roman"/>
                <w:lang w:val="en-US"/>
              </w:rPr>
              <w:t>. Discounted cash flow analysis. The opportunity cost of capital. Capital budgeting. Exchange rate/interest rate risk analysis. Capital asset pricing model. T</w:t>
            </w:r>
            <w:r>
              <w:rPr>
                <w:rFonts w:ascii="Times New Roman" w:hAnsi="Times New Roman"/>
                <w:lang w:val="en-GB"/>
              </w:rPr>
              <w:t>he valuation of bonds and stocks</w:t>
            </w:r>
            <w:r>
              <w:rPr>
                <w:rFonts w:ascii="Times New Roman" w:hAnsi="Times New Roman"/>
                <w:lang w:val="en-US"/>
              </w:rPr>
              <w:t>.</w:t>
            </w:r>
            <w:r w:rsidRPr="001176E5">
              <w:rPr>
                <w:rFonts w:ascii="Times New Roman" w:hAnsi="Times New Roman"/>
                <w:lang w:val="en-US"/>
              </w:rPr>
              <w:t xml:space="preserve"> Calculation of financial ratios.</w:t>
            </w:r>
          </w:p>
        </w:tc>
      </w:tr>
      <w:tr w:rsidR="00745FBA" w:rsidRPr="006B037F" w14:paraId="2A7657FD" w14:textId="77777777">
        <w:trPr>
          <w:trHeight w:val="416"/>
        </w:trPr>
        <w:tc>
          <w:tcPr>
            <w:tcW w:w="22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7FA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Basic literature</w:t>
            </w:r>
          </w:p>
        </w:tc>
        <w:tc>
          <w:tcPr>
            <w:tcW w:w="8511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57FB" w14:textId="77777777" w:rsidR="00745FBA" w:rsidRDefault="008762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Ross</w:t>
            </w:r>
            <w:r w:rsidRPr="001176E5">
              <w:rPr>
                <w:rFonts w:ascii="Times New Roman" w:eastAsia="Times New Roman" w:hAnsi="Times New Roman"/>
                <w:lang w:eastAsia="pl-PL"/>
              </w:rPr>
              <w:t xml:space="preserve"> S.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Westerfield</w:t>
            </w:r>
            <w:proofErr w:type="spellEnd"/>
            <w:r w:rsidRPr="001176E5">
              <w:rPr>
                <w:rFonts w:ascii="Times New Roman" w:eastAsia="Times New Roman" w:hAnsi="Times New Roman"/>
                <w:lang w:eastAsia="pl-PL"/>
              </w:rPr>
              <w:t xml:space="preserve"> R.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, Jordan </w:t>
            </w:r>
            <w:r w:rsidRPr="001176E5">
              <w:rPr>
                <w:rFonts w:ascii="Times New Roman" w:eastAsia="Times New Roman" w:hAnsi="Times New Roman"/>
                <w:lang w:eastAsia="pl-PL"/>
              </w:rPr>
              <w:t xml:space="preserve">B., </w:t>
            </w:r>
            <w:r>
              <w:rPr>
                <w:rFonts w:ascii="Times New Roman" w:eastAsia="Times New Roman" w:hAnsi="Times New Roman"/>
                <w:i/>
                <w:iCs/>
                <w:lang w:eastAsia="pl-PL"/>
              </w:rPr>
              <w:t>Finanse przedsiębiorstw</w:t>
            </w:r>
            <w:r w:rsidRPr="001176E5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pl-PL"/>
              </w:rPr>
              <w:t>Dom Wydawniczy ABC,</w:t>
            </w:r>
            <w:r w:rsidRPr="001176E5">
              <w:rPr>
                <w:rFonts w:ascii="Times New Roman" w:eastAsia="Times New Roman" w:hAnsi="Times New Roman"/>
                <w:lang w:eastAsia="pl-PL"/>
              </w:rPr>
              <w:t xml:space="preserve"> Warszawa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1999</w:t>
            </w:r>
            <w:r w:rsidRPr="001176E5">
              <w:rPr>
                <w:rFonts w:ascii="Times New Roman" w:eastAsia="Times New Roman" w:hAnsi="Times New Roman"/>
                <w:lang w:eastAsia="pl-PL"/>
              </w:rPr>
              <w:t>.</w:t>
            </w:r>
          </w:p>
          <w:p w14:paraId="2A7657FC" w14:textId="73A0C537" w:rsidR="00745FBA" w:rsidRPr="006B037F" w:rsidRDefault="006B03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rPr>
                <w:rFonts w:ascii="Times New Roman" w:hAnsi="Times New Roman"/>
                <w:lang w:val="en-US"/>
              </w:rPr>
            </w:pPr>
            <w:proofErr w:type="spellStart"/>
            <w:r w:rsidRPr="006B037F">
              <w:rPr>
                <w:rFonts w:ascii="Times New Roman" w:eastAsia="Times New Roman" w:hAnsi="Times New Roman"/>
                <w:lang w:val="en-US" w:eastAsia="pl-PL"/>
              </w:rPr>
              <w:t>Vernommen</w:t>
            </w:r>
            <w:proofErr w:type="spellEnd"/>
            <w:r w:rsidRPr="006B037F">
              <w:rPr>
                <w:rFonts w:ascii="Times New Roman" w:eastAsia="Times New Roman" w:hAnsi="Times New Roman"/>
                <w:lang w:val="en-US" w:eastAsia="pl-PL"/>
              </w:rPr>
              <w:t xml:space="preserve">, P., et al., Corporate finance : theory and practice, 2014 </w:t>
            </w:r>
            <w:hyperlink r:id="rId7" w:history="1">
              <w:r w:rsidRPr="002F46F8">
                <w:rPr>
                  <w:rStyle w:val="Hipercze"/>
                  <w:rFonts w:ascii="Times New Roman" w:eastAsia="Times New Roman" w:hAnsi="Times New Roman"/>
                  <w:lang w:val="en-US" w:eastAsia="pl-PL"/>
                </w:rPr>
                <w:t>https://www.drnishikantjha.com/booksCollection/CoreCourseFinancialAccounting%20.pdf</w:t>
              </w:r>
            </w:hyperlink>
          </w:p>
        </w:tc>
      </w:tr>
      <w:tr w:rsidR="00745FBA" w14:paraId="2A765801" w14:textId="77777777">
        <w:trPr>
          <w:trHeight w:val="298"/>
        </w:trPr>
        <w:tc>
          <w:tcPr>
            <w:tcW w:w="22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7FE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Supplementary literature</w:t>
            </w:r>
          </w:p>
        </w:tc>
        <w:tc>
          <w:tcPr>
            <w:tcW w:w="8511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57FF" w14:textId="77777777" w:rsidR="00745FBA" w:rsidRDefault="008762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val="en-US" w:eastAsia="pl-PL"/>
              </w:rPr>
              <w:t>Berk, DeMarzo &amp; Harford</w:t>
            </w:r>
            <w:r>
              <w:rPr>
                <w:rFonts w:ascii="Times New Roman" w:eastAsia="Times New Roman" w:hAnsi="Times New Roman"/>
                <w:i/>
                <w:lang w:val="en-US" w:eastAsia="pl-PL"/>
              </w:rPr>
              <w:t xml:space="preserve"> Corporate Finance: The Core</w:t>
            </w:r>
            <w:r>
              <w:rPr>
                <w:rFonts w:ascii="Times New Roman" w:eastAsia="Times New Roman" w:hAnsi="Times New Roman"/>
                <w:lang w:val="en-US" w:eastAsia="pl-PL"/>
              </w:rPr>
              <w:t xml:space="preserve"> (4th Edition), , Publ. 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Pearson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Higher</w:t>
            </w:r>
            <w:proofErr w:type="spellEnd"/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Education</w:t>
            </w:r>
            <w:proofErr w:type="spellEnd"/>
            <w:r>
              <w:rPr>
                <w:rFonts w:ascii="Times New Roman" w:eastAsia="Times New Roman" w:hAnsi="Times New Roman"/>
                <w:lang w:eastAsia="pl-PL"/>
              </w:rPr>
              <w:t>.</w:t>
            </w:r>
          </w:p>
          <w:p w14:paraId="2A765800" w14:textId="77777777" w:rsidR="00745FBA" w:rsidRDefault="008762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val="en-US" w:eastAsia="pl-PL"/>
              </w:rPr>
              <w:t xml:space="preserve">Ross, </w:t>
            </w:r>
            <w:proofErr w:type="spellStart"/>
            <w:r>
              <w:rPr>
                <w:rFonts w:ascii="Times New Roman" w:eastAsia="Times New Roman" w:hAnsi="Times New Roman"/>
                <w:lang w:val="en-US" w:eastAsia="pl-PL"/>
              </w:rPr>
              <w:t>Westerfield</w:t>
            </w:r>
            <w:proofErr w:type="spellEnd"/>
            <w:r>
              <w:rPr>
                <w:rFonts w:ascii="Times New Roman" w:eastAsia="Times New Roman" w:hAnsi="Times New Roman"/>
                <w:lang w:val="en-US" w:eastAsia="pl-PL"/>
              </w:rPr>
              <w:t>, Jordan,</w:t>
            </w:r>
            <w:r>
              <w:rPr>
                <w:rFonts w:ascii="Times New Roman" w:eastAsia="Times New Roman" w:hAnsi="Times New Roman"/>
                <w:i/>
                <w:lang w:val="en-US" w:eastAsia="pl-PL"/>
              </w:rPr>
              <w:t xml:space="preserve"> Fundamentals of Corporate Finance</w:t>
            </w:r>
            <w:r>
              <w:rPr>
                <w:rFonts w:ascii="Times New Roman" w:eastAsia="Times New Roman" w:hAnsi="Times New Roman"/>
                <w:lang w:val="en-US" w:eastAsia="pl-PL"/>
              </w:rPr>
              <w:t xml:space="preserve"> (13th Ed.), Publ.‎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McGraw</w:t>
            </w:r>
            <w:proofErr w:type="spellEnd"/>
            <w:r>
              <w:rPr>
                <w:rFonts w:ascii="Times New Roman" w:eastAsia="Times New Roman" w:hAnsi="Times New Roman"/>
                <w:lang w:eastAsia="pl-PL"/>
              </w:rPr>
              <w:t xml:space="preserve">-Hill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Education</w:t>
            </w:r>
            <w:proofErr w:type="spellEnd"/>
            <w:r>
              <w:rPr>
                <w:rFonts w:ascii="Times New Roman" w:eastAsia="Times New Roman" w:hAnsi="Times New Roman"/>
                <w:lang w:eastAsia="pl-PL"/>
              </w:rPr>
              <w:t>, 2021.</w:t>
            </w:r>
          </w:p>
        </w:tc>
      </w:tr>
      <w:tr w:rsidR="00745FBA" w:rsidRPr="006B037F" w14:paraId="2A765804" w14:textId="77777777">
        <w:trPr>
          <w:trHeight w:val="50"/>
        </w:trPr>
        <w:tc>
          <w:tcPr>
            <w:tcW w:w="22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802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Onsite teaching methods</w:t>
            </w:r>
          </w:p>
        </w:tc>
        <w:tc>
          <w:tcPr>
            <w:tcW w:w="8511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5803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US"/>
              </w:rPr>
              <w:t>Analysis and interpretation of source data, financial statement analysi</w:t>
            </w:r>
            <w:r w:rsidRPr="001176E5">
              <w:rPr>
                <w:rFonts w:ascii="Times New Roman" w:hAnsi="Times New Roman"/>
                <w:lang w:val="en-US"/>
              </w:rPr>
              <w:t xml:space="preserve">s, </w:t>
            </w:r>
            <w:r>
              <w:rPr>
                <w:rFonts w:ascii="Times New Roman" w:hAnsi="Times New Roman"/>
                <w:lang w:val="en-US"/>
              </w:rPr>
              <w:t>problem solving, written home assignments</w:t>
            </w:r>
            <w:r w:rsidRPr="001176E5"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745FBA" w:rsidRPr="006B037F" w14:paraId="2A765807" w14:textId="77777777">
        <w:tc>
          <w:tcPr>
            <w:tcW w:w="2269" w:type="dxa"/>
            <w:gridSpan w:val="4"/>
          </w:tcPr>
          <w:p w14:paraId="2A765805" w14:textId="77777777" w:rsidR="00745FBA" w:rsidRDefault="00876201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505" w:type="dxa"/>
            <w:gridSpan w:val="13"/>
            <w:vAlign w:val="center"/>
          </w:tcPr>
          <w:p w14:paraId="2A765806" w14:textId="77777777" w:rsidR="00745FBA" w:rsidRDefault="00876201">
            <w:pPr>
              <w:spacing w:after="0" w:line="240" w:lineRule="auto"/>
              <w:ind w:left="72"/>
              <w:rPr>
                <w:rFonts w:ascii="Times New Roman" w:hAnsi="Times New Roman"/>
                <w:lang w:val="en-GB"/>
              </w:rPr>
            </w:pPr>
            <w:r w:rsidRPr="001176E5">
              <w:rPr>
                <w:rFonts w:ascii="Times New Roman" w:hAnsi="Times New Roman"/>
                <w:lang w:val="en-US"/>
              </w:rPr>
              <w:t>Use of the Moodle platform.</w:t>
            </w:r>
          </w:p>
        </w:tc>
      </w:tr>
      <w:tr w:rsidR="00745FBA" w14:paraId="2A76580A" w14:textId="77777777">
        <w:trPr>
          <w:trHeight w:val="451"/>
        </w:trPr>
        <w:tc>
          <w:tcPr>
            <w:tcW w:w="893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808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Learning outcomes verification methods</w:t>
            </w:r>
          </w:p>
        </w:tc>
        <w:tc>
          <w:tcPr>
            <w:tcW w:w="183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809" w14:textId="77777777" w:rsidR="00745FBA" w:rsidRDefault="00876201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Learning outcome number</w:t>
            </w:r>
          </w:p>
        </w:tc>
      </w:tr>
      <w:tr w:rsidR="00745FBA" w14:paraId="2A76580D" w14:textId="77777777">
        <w:tblPrEx>
          <w:tblCellMar>
            <w:left w:w="108" w:type="dxa"/>
            <w:right w:w="108" w:type="dxa"/>
          </w:tblCellMar>
        </w:tblPrEx>
        <w:tc>
          <w:tcPr>
            <w:tcW w:w="8939" w:type="dxa"/>
            <w:gridSpan w:val="15"/>
            <w:tcBorders>
              <w:top w:val="single" w:sz="4" w:space="0" w:color="auto"/>
              <w:bottom w:val="single" w:sz="2" w:space="0" w:color="auto"/>
            </w:tcBorders>
          </w:tcPr>
          <w:p w14:paraId="2A76580B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Class - </w:t>
            </w:r>
            <w:proofErr w:type="spellStart"/>
            <w:r>
              <w:rPr>
                <w:rFonts w:ascii="Times New Roman" w:hAnsi="Times New Roman"/>
              </w:rPr>
              <w:t>written</w:t>
            </w:r>
            <w:proofErr w:type="spellEnd"/>
            <w:r>
              <w:rPr>
                <w:rFonts w:ascii="Times New Roman" w:hAnsi="Times New Roman"/>
              </w:rPr>
              <w:t xml:space="preserve"> test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A76580C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01-03</w:t>
            </w:r>
          </w:p>
        </w:tc>
      </w:tr>
      <w:tr w:rsidR="00745FBA" w14:paraId="2A765810" w14:textId="77777777">
        <w:tblPrEx>
          <w:tblCellMar>
            <w:left w:w="108" w:type="dxa"/>
            <w:right w:w="108" w:type="dxa"/>
          </w:tblCellMar>
        </w:tblPrEx>
        <w:tc>
          <w:tcPr>
            <w:tcW w:w="8939" w:type="dxa"/>
            <w:gridSpan w:val="15"/>
          </w:tcPr>
          <w:p w14:paraId="2A76580E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Class - written home assignments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5" w:type="dxa"/>
            <w:gridSpan w:val="2"/>
          </w:tcPr>
          <w:p w14:paraId="2A76580F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02-03</w:t>
            </w:r>
          </w:p>
        </w:tc>
      </w:tr>
      <w:tr w:rsidR="00745FBA" w:rsidRPr="006B037F" w14:paraId="2A765813" w14:textId="77777777">
        <w:trPr>
          <w:trHeight w:val="353"/>
        </w:trPr>
        <w:tc>
          <w:tcPr>
            <w:tcW w:w="22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811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Form and terms of awarding credits</w:t>
            </w:r>
          </w:p>
        </w:tc>
        <w:tc>
          <w:tcPr>
            <w:tcW w:w="8511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5812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Written test incl. short problems solving  - weight 0,</w:t>
            </w:r>
            <w:r w:rsidRPr="001176E5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  <w:lang w:val="en-US"/>
              </w:rPr>
              <w:t>;</w:t>
            </w:r>
            <w:r w:rsidRPr="001176E5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home assignments - weight 0,</w:t>
            </w:r>
            <w:r w:rsidRPr="001176E5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745FBA" w14:paraId="2A765815" w14:textId="77777777">
        <w:trPr>
          <w:trHeight w:val="144"/>
        </w:trPr>
        <w:tc>
          <w:tcPr>
            <w:tcW w:w="10774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14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WORKLOAD</w:t>
            </w:r>
          </w:p>
        </w:tc>
      </w:tr>
      <w:tr w:rsidR="00745FBA" w14:paraId="2A765819" w14:textId="77777777">
        <w:trPr>
          <w:trHeight w:val="58"/>
        </w:trPr>
        <w:tc>
          <w:tcPr>
            <w:tcW w:w="5529" w:type="dxa"/>
            <w:gridSpan w:val="9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765816" w14:textId="77777777" w:rsidR="00745FBA" w:rsidRDefault="00745FBA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765817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Type</w:t>
            </w:r>
            <w:proofErr w:type="spellEnd"/>
            <w:r>
              <w:rPr>
                <w:rFonts w:ascii="Times New Roman" w:hAnsi="Times New Roman"/>
              </w:rPr>
              <w:t xml:space="preserve"> of </w:t>
            </w:r>
            <w:proofErr w:type="spellStart"/>
            <w:r>
              <w:rPr>
                <w:rFonts w:ascii="Times New Roman" w:hAnsi="Times New Roman"/>
              </w:rPr>
              <w:t>activity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tuition</w:t>
            </w:r>
            <w:proofErr w:type="spellEnd"/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18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Number</w:t>
            </w:r>
            <w:proofErr w:type="spellEnd"/>
            <w:r>
              <w:rPr>
                <w:rFonts w:ascii="Times New Roman" w:hAnsi="Times New Roman"/>
              </w:rPr>
              <w:t xml:space="preserve"> of </w:t>
            </w:r>
            <w:proofErr w:type="spellStart"/>
            <w:r>
              <w:rPr>
                <w:rFonts w:ascii="Times New Roman" w:hAnsi="Times New Roman"/>
              </w:rPr>
              <w:t>hours</w:t>
            </w:r>
            <w:proofErr w:type="spellEnd"/>
          </w:p>
        </w:tc>
      </w:tr>
      <w:tr w:rsidR="00745FBA" w:rsidRPr="006B037F" w14:paraId="2A76581E" w14:textId="77777777">
        <w:trPr>
          <w:trHeight w:val="390"/>
        </w:trPr>
        <w:tc>
          <w:tcPr>
            <w:tcW w:w="5529" w:type="dxa"/>
            <w:gridSpan w:val="9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1A" w14:textId="77777777" w:rsidR="00745FBA" w:rsidRDefault="00745FBA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1B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1C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Activities related to practical </w:t>
            </w:r>
            <w:r>
              <w:rPr>
                <w:rFonts w:ascii="Times New Roman" w:hAnsi="Times New Roman"/>
                <w:lang w:val="en-US"/>
              </w:rPr>
              <w:lastRenderedPageBreak/>
              <w:t>professional preparation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1D" w14:textId="77777777" w:rsidR="00745FBA" w:rsidRDefault="00876201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 xml:space="preserve">Participation in classes conducted </w:t>
            </w:r>
            <w:r>
              <w:rPr>
                <w:rFonts w:ascii="Times New Roman" w:hAnsi="Times New Roman"/>
                <w:lang w:val="en-GB"/>
              </w:rPr>
              <w:lastRenderedPageBreak/>
              <w:t>with the use of methods and techniques of remote teaching</w:t>
            </w:r>
          </w:p>
        </w:tc>
      </w:tr>
      <w:tr w:rsidR="00745FBA" w14:paraId="2A765823" w14:textId="77777777">
        <w:trPr>
          <w:trHeight w:val="194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1F" w14:textId="77777777" w:rsidR="00745FBA" w:rsidRDefault="00876201">
            <w:pPr>
              <w:pStyle w:val="Bezodstpw1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Participation</w:t>
            </w:r>
            <w:proofErr w:type="spellEnd"/>
            <w:r>
              <w:rPr>
                <w:rFonts w:ascii="Times New Roman" w:hAnsi="Times New Roman"/>
              </w:rPr>
              <w:t xml:space="preserve"> in </w:t>
            </w:r>
            <w:proofErr w:type="spellStart"/>
            <w:r>
              <w:rPr>
                <w:rFonts w:ascii="Times New Roman" w:hAnsi="Times New Roman"/>
              </w:rPr>
              <w:t>lectures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0" w14:textId="77777777" w:rsidR="00745FBA" w:rsidRDefault="00745FBA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21" w14:textId="77777777" w:rsidR="00745FBA" w:rsidRDefault="00745FBA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2" w14:textId="77777777" w:rsidR="00745FBA" w:rsidRDefault="00745FBA">
            <w:pPr>
              <w:pStyle w:val="Bezodstpw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5FBA" w:rsidRPr="006B037F" w14:paraId="2A765828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24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Independent study of lecture topics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5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26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7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45FBA" w14:paraId="2A76582D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29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Participation in classes and laboratories*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A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2B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C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45FBA" w14:paraId="2A765832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2E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Independent </w:t>
            </w:r>
            <w:proofErr w:type="spellStart"/>
            <w:r>
              <w:rPr>
                <w:rFonts w:ascii="Times New Roman" w:hAnsi="Times New Roman"/>
              </w:rPr>
              <w:t>preparation</w:t>
            </w:r>
            <w:proofErr w:type="spellEnd"/>
            <w:r>
              <w:rPr>
                <w:rFonts w:ascii="Times New Roman" w:hAnsi="Times New Roman"/>
              </w:rPr>
              <w:t xml:space="preserve"> for </w:t>
            </w:r>
            <w:proofErr w:type="spellStart"/>
            <w:r>
              <w:rPr>
                <w:rFonts w:ascii="Times New Roman" w:hAnsi="Times New Roman"/>
              </w:rPr>
              <w:t>classes</w:t>
            </w:r>
            <w:proofErr w:type="spellEnd"/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2F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0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31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45FBA" w14:paraId="2A765837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3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Preparation of projects/essays/etc. 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34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5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36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45FBA" w14:paraId="2A76583C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8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Preparation for examination/credit awarding test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39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A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3B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45FBA" w14:paraId="2A765841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D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Participation</w:t>
            </w:r>
            <w:proofErr w:type="spellEnd"/>
            <w:r>
              <w:rPr>
                <w:rFonts w:ascii="Times New Roman" w:hAnsi="Times New Roman"/>
              </w:rPr>
              <w:t xml:space="preserve"> in </w:t>
            </w:r>
            <w:proofErr w:type="spellStart"/>
            <w:r>
              <w:rPr>
                <w:rFonts w:ascii="Times New Roman" w:hAnsi="Times New Roman"/>
              </w:rPr>
              <w:t>consultation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hours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3E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3F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40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45FBA" w14:paraId="2A765846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42" w14:textId="77777777" w:rsidR="00745FBA" w:rsidRDefault="00876201">
            <w:pPr>
              <w:pStyle w:val="Bezodstpw1"/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Other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43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44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65845" w14:textId="77777777" w:rsidR="00745FBA" w:rsidRDefault="00745FBA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45FBA" w14:paraId="2A76584B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5847" w14:textId="77777777" w:rsidR="00745FBA" w:rsidRDefault="00876201">
            <w:pPr>
              <w:spacing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TOTAL student workload in hours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848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5849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6584A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45FBA" w14:paraId="2A76584E" w14:textId="77777777">
        <w:trPr>
          <w:trHeight w:val="286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76584C" w14:textId="77777777" w:rsidR="00745FBA" w:rsidRDefault="00876201">
            <w:pPr>
              <w:spacing w:after="0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Number of ECTS credits for the course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A76584D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745FBA" w14:paraId="2A765855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765853" w14:textId="77777777" w:rsidR="00745FBA" w:rsidRDefault="00876201">
            <w:pPr>
              <w:spacing w:after="0"/>
              <w:rPr>
                <w:rFonts w:ascii="Times New Roman" w:hAnsi="Times New Roman"/>
                <w:vertAlign w:val="superscript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A765854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745FBA" w14:paraId="2A765858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A765856" w14:textId="77777777" w:rsidR="00745FBA" w:rsidRDefault="00876201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A765857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45FBA" w14:paraId="2A76585B" w14:textId="77777777">
        <w:trPr>
          <w:trHeight w:val="262"/>
        </w:trPr>
        <w:tc>
          <w:tcPr>
            <w:tcW w:w="5529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2A765859" w14:textId="77777777" w:rsidR="00745FBA" w:rsidRDefault="00876201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A76585A" w14:textId="77777777" w:rsidR="00745FBA" w:rsidRDefault="00876201">
            <w:pPr>
              <w:pStyle w:val="Bezodstpw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</w:tbl>
    <w:p w14:paraId="2A76585C" w14:textId="77777777" w:rsidR="00745FBA" w:rsidRDefault="00745FBA">
      <w:pPr>
        <w:pStyle w:val="Bezodstpw1"/>
        <w:spacing w:after="0"/>
        <w:rPr>
          <w:rFonts w:ascii="Times New Roman" w:hAnsi="Times New Roman"/>
          <w:lang w:val="en-GB"/>
        </w:rPr>
      </w:pPr>
    </w:p>
    <w:p w14:paraId="2A76585D" w14:textId="77777777" w:rsidR="00745FBA" w:rsidRDefault="00745FBA">
      <w:pPr>
        <w:spacing w:after="0"/>
        <w:rPr>
          <w:rFonts w:ascii="Times New Roman" w:hAnsi="Times New Roman"/>
        </w:rPr>
      </w:pPr>
    </w:p>
    <w:sectPr w:rsidR="00745FBA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6687E" w14:textId="77777777" w:rsidR="0050518B" w:rsidRDefault="0050518B">
      <w:pPr>
        <w:spacing w:line="240" w:lineRule="auto"/>
      </w:pPr>
      <w:r>
        <w:separator/>
      </w:r>
    </w:p>
  </w:endnote>
  <w:endnote w:type="continuationSeparator" w:id="0">
    <w:p w14:paraId="5676E980" w14:textId="77777777" w:rsidR="0050518B" w:rsidRDefault="005051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6ABA6" w14:textId="77777777" w:rsidR="0050518B" w:rsidRDefault="0050518B">
      <w:pPr>
        <w:spacing w:after="0"/>
      </w:pPr>
      <w:r>
        <w:separator/>
      </w:r>
    </w:p>
  </w:footnote>
  <w:footnote w:type="continuationSeparator" w:id="0">
    <w:p w14:paraId="4A5014F9" w14:textId="77777777" w:rsidR="0050518B" w:rsidRDefault="005051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906"/>
    <w:multiLevelType w:val="multilevel"/>
    <w:tmpl w:val="33E21906"/>
    <w:lvl w:ilvl="0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A3BD3"/>
    <w:multiLevelType w:val="multilevel"/>
    <w:tmpl w:val="5F0A3BD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25DEE"/>
    <w:multiLevelType w:val="multilevel"/>
    <w:tmpl w:val="77A25D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969972865">
    <w:abstractNumId w:val="0"/>
  </w:num>
  <w:num w:numId="2" w16cid:durableId="169563863">
    <w:abstractNumId w:val="1"/>
  </w:num>
  <w:num w:numId="3" w16cid:durableId="1860386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50"/>
    <w:rsid w:val="000E00B5"/>
    <w:rsid w:val="000F30C2"/>
    <w:rsid w:val="00103545"/>
    <w:rsid w:val="001176E5"/>
    <w:rsid w:val="00124891"/>
    <w:rsid w:val="001C1396"/>
    <w:rsid w:val="001C438F"/>
    <w:rsid w:val="00201B75"/>
    <w:rsid w:val="002E7350"/>
    <w:rsid w:val="002F46F8"/>
    <w:rsid w:val="003971A6"/>
    <w:rsid w:val="003C07C4"/>
    <w:rsid w:val="0041102B"/>
    <w:rsid w:val="00416716"/>
    <w:rsid w:val="00417CC3"/>
    <w:rsid w:val="004501C3"/>
    <w:rsid w:val="004664A5"/>
    <w:rsid w:val="00487B97"/>
    <w:rsid w:val="004D5395"/>
    <w:rsid w:val="0050518B"/>
    <w:rsid w:val="005E2E02"/>
    <w:rsid w:val="006228C1"/>
    <w:rsid w:val="006B037F"/>
    <w:rsid w:val="00735006"/>
    <w:rsid w:val="00745FBA"/>
    <w:rsid w:val="00801B19"/>
    <w:rsid w:val="00876201"/>
    <w:rsid w:val="00927C97"/>
    <w:rsid w:val="009452FF"/>
    <w:rsid w:val="00997EA7"/>
    <w:rsid w:val="00A64FF7"/>
    <w:rsid w:val="00AE458A"/>
    <w:rsid w:val="00B608A2"/>
    <w:rsid w:val="00B97F77"/>
    <w:rsid w:val="00BC794D"/>
    <w:rsid w:val="00C83126"/>
    <w:rsid w:val="00C91C2A"/>
    <w:rsid w:val="00CB7ABC"/>
    <w:rsid w:val="00CE0245"/>
    <w:rsid w:val="00D430B5"/>
    <w:rsid w:val="00D77FC9"/>
    <w:rsid w:val="00DE3E41"/>
    <w:rsid w:val="00E40B0C"/>
    <w:rsid w:val="00E52095"/>
    <w:rsid w:val="00F22F4E"/>
    <w:rsid w:val="00F905ED"/>
    <w:rsid w:val="00F94278"/>
    <w:rsid w:val="00FA2E58"/>
    <w:rsid w:val="00FD7A2E"/>
    <w:rsid w:val="00FE5D85"/>
    <w:rsid w:val="07584D06"/>
    <w:rsid w:val="37B25814"/>
    <w:rsid w:val="595F6DD4"/>
    <w:rsid w:val="5E69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57A7"/>
  <w15:docId w15:val="{7B2194B3-5581-4ECF-8723-234FE2AC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Pr>
      <w:b/>
      <w:bCs/>
      <w:sz w:val="18"/>
      <w:szCs w:val="18"/>
    </w:rPr>
  </w:style>
  <w:style w:type="character" w:styleId="Uwydatnienie">
    <w:name w:val="Emphasis"/>
    <w:uiPriority w:val="20"/>
    <w:qFormat/>
    <w:rPr>
      <w:b/>
      <w:bCs/>
      <w:i/>
      <w:iCs/>
      <w:color w:val="5A5A5A" w:themeColor="text1" w:themeTint="A5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  <w:spacing w:val="0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900"/>
      <w:jc w:val="right"/>
    </w:pPr>
    <w:rPr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</w:style>
  <w:style w:type="character" w:customStyle="1" w:styleId="BezodstpwZnak">
    <w:name w:val="Bez odstępów Znak"/>
    <w:basedOn w:val="Domylnaczcionkaakapitu"/>
    <w:link w:val="Bezodstpw1"/>
    <w:uiPriority w:val="1"/>
    <w:qFormat/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Cytat1">
    <w:name w:val="Cytat1"/>
    <w:basedOn w:val="Normalny"/>
    <w:next w:val="Normalny"/>
    <w:link w:val="CytatZnak"/>
    <w:uiPriority w:val="29"/>
    <w:qFormat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1"/>
    <w:uiPriority w:val="29"/>
    <w:qFormat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outlineLvl w:val="9"/>
    </w:pPr>
  </w:style>
  <w:style w:type="paragraph" w:customStyle="1" w:styleId="AWniosek">
    <w:name w:val="A_Wniosek"/>
    <w:basedOn w:val="Nagwek1"/>
    <w:link w:val="AWniosekZnak"/>
    <w:qFormat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Pr>
      <w:rFonts w:ascii="Calibri" w:eastAsia="Calibri" w:hAnsi="Calibri" w:cs="Times New Roman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Pr>
      <w:rFonts w:ascii="Calibri" w:eastAsia="Calibri" w:hAnsi="Calibri" w:cs="Times New Roman"/>
      <w:lang w:val="pl-PL" w:bidi="ar-SA"/>
    </w:rPr>
  </w:style>
  <w:style w:type="paragraph" w:styleId="Akapitzlist">
    <w:name w:val="List Paragraph"/>
    <w:basedOn w:val="Normalny"/>
    <w:uiPriority w:val="99"/>
    <w:pPr>
      <w:ind w:left="720"/>
      <w:contextualSpacing/>
    </w:pPr>
  </w:style>
  <w:style w:type="paragraph" w:styleId="Bezodstpw">
    <w:name w:val="No Spacing"/>
    <w:basedOn w:val="Normalny"/>
    <w:uiPriority w:val="1"/>
    <w:qFormat/>
  </w:style>
  <w:style w:type="character" w:styleId="Nierozpoznanawzmianka">
    <w:name w:val="Unresolved Mention"/>
    <w:basedOn w:val="Domylnaczcionkaakapitu"/>
    <w:uiPriority w:val="99"/>
    <w:semiHidden/>
    <w:unhideWhenUsed/>
    <w:rsid w:val="002F4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rnishikantjha.com/booksCollection/CoreCourseFinancialAccounting%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</cp:revision>
  <dcterms:created xsi:type="dcterms:W3CDTF">2025-01-28T21:11:00Z</dcterms:created>
  <dcterms:modified xsi:type="dcterms:W3CDTF">2025-02-07T08:55:00Z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5F495F283C684938ACC0C4865A15033A_13</vt:lpwstr>
  </property>
</Properties>
</file>